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B812F3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 w:bidi="ar-MA"/>
              </w:rPr>
            </w:pPr>
            <w:r w:rsidRPr="005F059C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Equilibres naturels des terres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  <w:bookmarkStart w:id="0" w:name="_GoBack"/>
    </w:p>
    <w:bookmarkEnd w:id="0"/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 w:hint="cs"/>
          <w:bCs/>
          <w:lang w:eastAsia="fr-CA" w:bidi="ar-M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812F3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5F059C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Equilibres naturels des terres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812F3" w:rsidRPr="00B812F3" w:rsidRDefault="00B812F3" w:rsidP="00B812F3">
            <w:pPr>
              <w:pStyle w:val="Paragraphedeliste"/>
              <w:numPr>
                <w:ilvl w:val="0"/>
                <w:numId w:val="20"/>
              </w:numPr>
              <w:bidi w:val="0"/>
              <w:spacing w:line="240" w:lineRule="exact"/>
              <w:ind w:left="294" w:hanging="284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B812F3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Maîtrise des notions de base concernant la géographie physique et biogéographique;</w:t>
            </w:r>
          </w:p>
          <w:p w:rsidR="00B812F3" w:rsidRPr="00B812F3" w:rsidRDefault="00B812F3" w:rsidP="00B812F3">
            <w:pPr>
              <w:pStyle w:val="Paragraphedeliste"/>
              <w:numPr>
                <w:ilvl w:val="0"/>
                <w:numId w:val="20"/>
              </w:numPr>
              <w:bidi w:val="0"/>
              <w:spacing w:line="240" w:lineRule="exact"/>
              <w:ind w:left="294" w:hanging="284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B812F3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Comprendre les concepts et éléments fondamentaux  de la géographie physique ;</w:t>
            </w:r>
          </w:p>
          <w:p w:rsidR="00BA785F" w:rsidRPr="00B812F3" w:rsidRDefault="00B812F3" w:rsidP="00B812F3">
            <w:pPr>
              <w:pStyle w:val="Paragraphedeliste"/>
              <w:numPr>
                <w:ilvl w:val="0"/>
                <w:numId w:val="20"/>
              </w:numPr>
              <w:bidi w:val="0"/>
              <w:spacing w:line="240" w:lineRule="exact"/>
              <w:ind w:left="294" w:hanging="284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B812F3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Maitrise de la langue d’enseignement arabe et français</w:t>
            </w: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.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B812F3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B812F3" w:rsidRDefault="00B812F3" w:rsidP="00B812F3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highlight w:val="lightGray"/>
                <w:lang w:eastAsia="fr-FR"/>
              </w:rPr>
              <w:sym w:font="Wingdings" w:char="F078"/>
            </w:r>
            <w:r w:rsidR="00BA785F" w:rsidRPr="00B812F3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96378A">
        <w:trPr>
          <w:trHeight w:val="214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627B" w:rsidRPr="00C45E32" w:rsidRDefault="0027627B" w:rsidP="00C45E32">
            <w:pPr>
              <w:autoSpaceDE w:val="0"/>
              <w:autoSpaceDN w:val="0"/>
              <w:bidi w:val="0"/>
              <w:adjustRightInd w:val="0"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C45E32">
              <w:rPr>
                <w:rFonts w:asciiTheme="majorBidi" w:eastAsiaTheme="minorHAnsi" w:hAnsiTheme="majorBidi" w:cstheme="majorBidi"/>
                <w:lang w:eastAsia="en-US"/>
              </w:rPr>
              <w:t>A l’issue du module l’étudiant doit être capable de :</w:t>
            </w:r>
          </w:p>
          <w:p w:rsidR="00B812F3" w:rsidRPr="0096378A" w:rsidRDefault="00B812F3" w:rsidP="00B812F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rPr>
                <w:rFonts w:asciiTheme="majorBidi" w:eastAsiaTheme="minorHAnsi" w:hAnsiTheme="majorBidi" w:cstheme="majorBidi"/>
                <w:lang w:eastAsia="en-US"/>
              </w:rPr>
            </w:pP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le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renforcement chez l’étudiant les capacités de l’observation et l’analyse d’un paysage naturel, et d’</w:t>
            </w:r>
            <w:r w:rsidR="0096378A" w:rsidRPr="0096378A">
              <w:rPr>
                <w:rFonts w:asciiTheme="majorBidi" w:eastAsiaTheme="minorHAnsi" w:hAnsiTheme="majorBidi" w:cstheme="majorBidi"/>
                <w:lang w:eastAsia="en-US"/>
              </w:rPr>
              <w:t>acquérir</w:t>
            </w:r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la capacité de définir les éléments structurants du milieu naturel;</w:t>
            </w:r>
          </w:p>
          <w:p w:rsidR="00B812F3" w:rsidRPr="0096378A" w:rsidRDefault="00B812F3" w:rsidP="00B812F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rPr>
                <w:rFonts w:asciiTheme="majorBidi" w:eastAsiaTheme="minorHAnsi" w:hAnsiTheme="majorBidi" w:cstheme="majorBidi"/>
                <w:lang w:eastAsia="en-US"/>
              </w:rPr>
            </w:pP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la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contribution à la conception et à la mise sur pied d’observatoires locaux de la dynamique d’un espace environnemental ;</w:t>
            </w:r>
          </w:p>
          <w:p w:rsidR="00BA785F" w:rsidRPr="00DF1971" w:rsidRDefault="00B812F3" w:rsidP="0096378A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96378A">
              <w:rPr>
                <w:rFonts w:asciiTheme="majorBidi" w:eastAsiaTheme="minorHAnsi" w:hAnsiTheme="majorBidi" w:cstheme="majorBidi"/>
                <w:lang w:eastAsia="en-US"/>
              </w:rPr>
              <w:t>Comprendre l’impact des interventions humaines sur la morpho-dynamique du milieu naturel</w:t>
            </w:r>
            <w:r w:rsidR="0096378A">
              <w:rPr>
                <w:rFonts w:asciiTheme="majorBidi" w:eastAsiaTheme="minorHAnsi" w:hAnsiTheme="majorBidi" w:cstheme="majorBidi"/>
                <w:lang w:eastAsia="en-US"/>
              </w:rPr>
              <w:t>.</w:t>
            </w:r>
          </w:p>
        </w:tc>
      </w:tr>
    </w:tbl>
    <w:p w:rsidR="00C45E32" w:rsidRPr="0096378A" w:rsidRDefault="00C45E32">
      <w:pPr>
        <w:bidi w:val="0"/>
        <w:spacing w:after="160" w:line="259" w:lineRule="auto"/>
        <w:rPr>
          <w:rFonts w:ascii="Candara" w:hAnsi="Candara"/>
          <w:smallCaps/>
          <w:noProof/>
          <w:color w:val="993300"/>
          <w:sz w:val="28"/>
          <w:szCs w:val="28"/>
          <w:lang w:eastAsia="fr-FR"/>
        </w:rPr>
      </w:pPr>
      <w:r w:rsidRPr="0096378A">
        <w:rPr>
          <w:rFonts w:ascii="Candara" w:hAnsi="Candara"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854AA9" w:rsidRPr="00EA289B" w:rsidTr="00751050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854AA9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2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823"/>
      </w:tblGrid>
      <w:tr w:rsidR="0027627B" w:rsidRPr="005F5AA1" w:rsidTr="0096378A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96378A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96378A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96378A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Cours magistral, concernant les axes </w:t>
            </w:r>
            <w:r w:rsidRPr="0096378A">
              <w:rPr>
                <w:rFonts w:asciiTheme="majorBidi" w:eastAsiaTheme="minorHAnsi" w:hAnsiTheme="majorBidi" w:cstheme="majorBidi"/>
                <w:lang w:eastAsia="en-US"/>
              </w:rPr>
              <w:t>suivant :</w:t>
            </w:r>
          </w:p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a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- L’évolution morpho-dynamique des milieux naturels ;</w:t>
            </w:r>
          </w:p>
          <w:p w:rsidR="0096378A" w:rsidRPr="0096378A" w:rsidRDefault="0096378A" w:rsidP="0096378A">
            <w:pPr>
              <w:numPr>
                <w:ilvl w:val="12"/>
                <w:numId w:val="0"/>
              </w:numPr>
              <w:bidi w:val="0"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    </w:t>
            </w: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b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- l’analyse du milieu naturel, et la définition de ses éléments structurants;</w:t>
            </w:r>
          </w:p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c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- Comprendre les règles d'analyse d’un écosystème ;</w:t>
            </w:r>
          </w:p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d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-Concept des réserves naturelles (SIB)</w:t>
            </w:r>
          </w:p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2- Partie </w:t>
            </w:r>
            <w:r w:rsidRPr="0096378A">
              <w:rPr>
                <w:rFonts w:asciiTheme="majorBidi" w:eastAsiaTheme="minorHAnsi" w:hAnsiTheme="majorBidi" w:cstheme="majorBidi"/>
                <w:lang w:eastAsia="en-US"/>
              </w:rPr>
              <w:t>pratique :</w:t>
            </w:r>
          </w:p>
          <w:p w:rsidR="0096378A" w:rsidRPr="0096378A" w:rsidRDefault="0096378A" w:rsidP="0096378A">
            <w:pPr>
              <w:bidi w:val="0"/>
              <w:rPr>
                <w:rFonts w:asciiTheme="majorBidi" w:eastAsiaTheme="minorHAnsi" w:hAnsiTheme="majorBidi" w:cstheme="majorBidi"/>
                <w:lang w:eastAsia="en-US"/>
              </w:rPr>
            </w:pPr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    </w:t>
            </w:r>
            <w:proofErr w:type="gram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a</w:t>
            </w:r>
            <w:proofErr w:type="gram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- Organisation des sorties de terrain dans la région de Rabat-Salé-Kenitra pour permettre à l'étudiant d’observer les principaux indicateurs des équilibres environnementaux et le rôle de la végétation au sein des écosystèmes ;</w:t>
            </w:r>
          </w:p>
          <w:p w:rsidR="00BA785F" w:rsidRPr="00545FAB" w:rsidRDefault="0096378A" w:rsidP="0096378A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    b- et ce afin d'activer l'approche conservation / développement liée notamment à l’environnement d’un espace écologique (Réserves naturelles telles que la Réserve de Sidi </w:t>
            </w:r>
            <w:proofErr w:type="spell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Boughaba</w:t>
            </w:r>
            <w:proofErr w:type="spell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et la côte qui s'étend entre les estuaires de Oued </w:t>
            </w:r>
            <w:proofErr w:type="spellStart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>Bouregreg</w:t>
            </w:r>
            <w:proofErr w:type="spellEnd"/>
            <w:r w:rsidRPr="0096378A">
              <w:rPr>
                <w:rFonts w:asciiTheme="majorBidi" w:eastAsiaTheme="minorHAnsi" w:hAnsiTheme="majorBidi" w:cstheme="majorBidi"/>
                <w:lang w:eastAsia="en-US"/>
              </w:rPr>
              <w:t xml:space="preserve">  et Sebou.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lastRenderedPageBreak/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et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378A" w:rsidRPr="0096378A" w:rsidRDefault="0096378A" w:rsidP="0096378A">
            <w:pPr>
              <w:tabs>
                <w:tab w:val="right" w:pos="214"/>
              </w:tabs>
              <w:bidi w:val="0"/>
              <w:ind w:left="360" w:right="355"/>
              <w:jc w:val="both"/>
              <w:rPr>
                <w:rFonts w:ascii="Candara" w:hAnsi="Candara"/>
                <w:b/>
                <w:lang w:eastAsia="fr-CA"/>
              </w:rPr>
            </w:pPr>
            <w:r>
              <w:rPr>
                <w:rFonts w:ascii="Wingdings" w:hAnsi="Wingdings"/>
                <w:highlight w:val="lightGray"/>
                <w:lang w:eastAsia="fr-CA"/>
              </w:rPr>
              <w:sym w:font="Wingdings" w:char="F078"/>
            </w:r>
            <w:r w:rsidRPr="0096378A">
              <w:rPr>
                <w:rFonts w:ascii="Candara" w:hAnsi="Candara"/>
                <w:b/>
                <w:sz w:val="22"/>
                <w:szCs w:val="22"/>
                <w:lang w:eastAsia="fr-CA"/>
              </w:rPr>
              <w:t xml:space="preserve"> Examen final de fin de semestre</w:t>
            </w:r>
          </w:p>
          <w:p w:rsidR="0096378A" w:rsidRPr="0096378A" w:rsidRDefault="0096378A" w:rsidP="0096378A">
            <w:pPr>
              <w:tabs>
                <w:tab w:val="right" w:pos="214"/>
              </w:tabs>
              <w:bidi w:val="0"/>
              <w:ind w:right="355"/>
              <w:jc w:val="both"/>
              <w:rPr>
                <w:rFonts w:ascii="Candara" w:hAnsi="Candara"/>
                <w:bCs/>
                <w:lang w:eastAsia="fr-CA"/>
              </w:rPr>
            </w:pPr>
          </w:p>
          <w:p w:rsidR="0096378A" w:rsidRPr="0096378A" w:rsidRDefault="0096378A" w:rsidP="0096378A">
            <w:pPr>
              <w:tabs>
                <w:tab w:val="right" w:pos="214"/>
              </w:tabs>
              <w:bidi w:val="0"/>
              <w:ind w:left="426" w:right="355"/>
              <w:jc w:val="both"/>
              <w:rPr>
                <w:rFonts w:ascii="Candara" w:hAnsi="Candara"/>
                <w:bCs/>
                <w:lang w:eastAsia="fr-CA"/>
              </w:rPr>
            </w:pPr>
            <w:r>
              <w:rPr>
                <w:rFonts w:ascii="Wingdings" w:hAnsi="Wingdings"/>
                <w:bCs/>
                <w:highlight w:val="lightGray"/>
                <w:lang w:eastAsia="fr-CA"/>
              </w:rPr>
              <w:sym w:font="Wingdings" w:char="F078"/>
            </w:r>
            <w:r>
              <w:rPr>
                <w:rFonts w:ascii="Candara" w:hAnsi="Candara"/>
                <w:b/>
                <w:sz w:val="22"/>
                <w:szCs w:val="22"/>
                <w:lang w:eastAsia="fr-CA"/>
              </w:rPr>
              <w:t xml:space="preserve"> </w:t>
            </w:r>
            <w:r w:rsidRPr="0096378A">
              <w:rPr>
                <w:rFonts w:ascii="Candara" w:hAnsi="Candara"/>
                <w:b/>
                <w:sz w:val="22"/>
                <w:szCs w:val="22"/>
                <w:lang w:eastAsia="fr-CA"/>
              </w:rPr>
              <w:t>Contrôles continus :</w:t>
            </w:r>
          </w:p>
          <w:p w:rsidR="0096378A" w:rsidRPr="0096378A" w:rsidRDefault="0096378A" w:rsidP="0096378A">
            <w:pPr>
              <w:tabs>
                <w:tab w:val="right" w:pos="639"/>
              </w:tabs>
              <w:bidi w:val="0"/>
              <w:ind w:left="639" w:right="355"/>
              <w:jc w:val="both"/>
              <w:rPr>
                <w:rFonts w:ascii="Candara" w:hAnsi="Candara"/>
                <w:bCs/>
                <w:lang w:eastAsia="fr-CA"/>
              </w:rPr>
            </w:pPr>
            <w:r w:rsidRPr="0096378A">
              <w:rPr>
                <w:rFonts w:ascii="Candara" w:hAnsi="Candara"/>
                <w:bCs/>
                <w:sz w:val="22"/>
                <w:szCs w:val="22"/>
                <w:lang w:eastAsia="fr-CA"/>
              </w:rPr>
              <w:t xml:space="preserve">(Préciser leur nature : tests, épreuves orales, </w:t>
            </w:r>
            <w:r w:rsidRPr="0096378A">
              <w:rPr>
                <w:rFonts w:ascii="Candara" w:hAnsi="Candara"/>
                <w:b/>
                <w:sz w:val="22"/>
                <w:szCs w:val="22"/>
                <w:u w:val="single"/>
                <w:lang w:eastAsia="fr-CA"/>
              </w:rPr>
              <w:t>devoirs</w:t>
            </w:r>
            <w:r w:rsidRPr="0096378A">
              <w:rPr>
                <w:rFonts w:ascii="Candara" w:hAnsi="Candara"/>
                <w:bCs/>
                <w:sz w:val="22"/>
                <w:szCs w:val="22"/>
                <w:lang w:eastAsia="fr-CA"/>
              </w:rPr>
              <w:t xml:space="preserve">, exposés, </w:t>
            </w:r>
            <w:r w:rsidRPr="0096378A">
              <w:rPr>
                <w:rFonts w:ascii="Candara" w:hAnsi="Candara"/>
                <w:b/>
                <w:sz w:val="22"/>
                <w:szCs w:val="22"/>
                <w:u w:val="single"/>
                <w:lang w:eastAsia="fr-CA"/>
              </w:rPr>
              <w:t xml:space="preserve">rapports de </w:t>
            </w:r>
            <w:r w:rsidRPr="0096378A">
              <w:rPr>
                <w:rFonts w:ascii="Candara" w:hAnsi="Candara"/>
                <w:b/>
                <w:sz w:val="22"/>
                <w:szCs w:val="22"/>
                <w:u w:val="single"/>
                <w:lang w:eastAsia="fr-CA"/>
              </w:rPr>
              <w:t>stage</w:t>
            </w:r>
            <w:r w:rsidRPr="0096378A">
              <w:rPr>
                <w:rFonts w:ascii="Candara" w:hAnsi="Candara"/>
                <w:bCs/>
                <w:sz w:val="22"/>
                <w:szCs w:val="22"/>
                <w:lang w:eastAsia="fr-CA"/>
              </w:rPr>
              <w:t>, …</w:t>
            </w:r>
            <w:r w:rsidRPr="0096378A">
              <w:rPr>
                <w:rFonts w:ascii="Candara" w:hAnsi="Candara"/>
                <w:bCs/>
                <w:sz w:val="22"/>
                <w:szCs w:val="22"/>
                <w:lang w:eastAsia="fr-CA"/>
              </w:rPr>
              <w:t>)</w:t>
            </w:r>
          </w:p>
          <w:p w:rsidR="0096378A" w:rsidRPr="0096378A" w:rsidRDefault="0096378A" w:rsidP="0096378A">
            <w:pPr>
              <w:tabs>
                <w:tab w:val="right" w:pos="639"/>
              </w:tabs>
              <w:bidi w:val="0"/>
              <w:ind w:right="355"/>
              <w:jc w:val="both"/>
              <w:rPr>
                <w:rFonts w:ascii="Candara" w:hAnsi="Candara" w:cs="Traditional Arabic"/>
                <w:b/>
                <w:bCs/>
                <w:sz w:val="20"/>
                <w:szCs w:val="20"/>
                <w:lang w:eastAsia="fr-FR"/>
              </w:rPr>
            </w:pPr>
            <w:r w:rsidRPr="0096378A">
              <w:rPr>
                <w:rFonts w:ascii="Candara" w:hAnsi="Candara" w:cs="Traditional Arabic"/>
                <w:b/>
                <w:bCs/>
                <w:sz w:val="20"/>
                <w:szCs w:val="20"/>
                <w:lang w:eastAsia="fr-FR"/>
              </w:rPr>
              <w:t>- Contrôle Continue : 50%</w:t>
            </w:r>
          </w:p>
          <w:p w:rsidR="0096378A" w:rsidRPr="0096378A" w:rsidRDefault="0096378A" w:rsidP="0096378A">
            <w:pPr>
              <w:numPr>
                <w:ilvl w:val="0"/>
                <w:numId w:val="21"/>
              </w:numPr>
              <w:tabs>
                <w:tab w:val="right" w:pos="639"/>
              </w:tabs>
              <w:bidi w:val="0"/>
              <w:ind w:right="355"/>
              <w:jc w:val="both"/>
              <w:rPr>
                <w:rFonts w:ascii="Candara" w:hAnsi="Candara" w:cs="Traditional Arabic"/>
                <w:sz w:val="20"/>
                <w:szCs w:val="20"/>
                <w:lang w:eastAsia="fr-FR"/>
              </w:rPr>
            </w:pPr>
            <w:r w:rsidRPr="0096378A">
              <w:rPr>
                <w:rFonts w:ascii="Candara" w:hAnsi="Candara" w:cs="Traditional Arabic"/>
                <w:sz w:val="20"/>
                <w:szCs w:val="20"/>
                <w:lang w:eastAsia="fr-FR"/>
              </w:rPr>
              <w:t xml:space="preserve">La note du CC est basée sur les devoirs, les rendus des étudiants, le niveau de participation, </w:t>
            </w:r>
          </w:p>
          <w:p w:rsidR="0096378A" w:rsidRPr="0096378A" w:rsidRDefault="0096378A" w:rsidP="0096378A">
            <w:pPr>
              <w:numPr>
                <w:ilvl w:val="0"/>
                <w:numId w:val="21"/>
              </w:numPr>
              <w:tabs>
                <w:tab w:val="right" w:pos="639"/>
              </w:tabs>
              <w:bidi w:val="0"/>
              <w:ind w:right="355"/>
              <w:jc w:val="both"/>
              <w:rPr>
                <w:rFonts w:ascii="Candara" w:hAnsi="Candara" w:cs="Traditional Arabic"/>
                <w:sz w:val="20"/>
                <w:szCs w:val="20"/>
                <w:lang w:eastAsia="fr-FR"/>
              </w:rPr>
            </w:pPr>
            <w:r w:rsidRPr="0096378A">
              <w:rPr>
                <w:rFonts w:ascii="Candara" w:hAnsi="Candara" w:cs="Traditional Arabic"/>
                <w:sz w:val="20"/>
                <w:szCs w:val="20"/>
                <w:lang w:eastAsia="fr-FR"/>
              </w:rPr>
              <w:t>Evaluation sur les savoir faires concernant l’analyse géographique du milieu naturel et équilibre des terres,</w:t>
            </w:r>
          </w:p>
          <w:p w:rsidR="0079045C" w:rsidRPr="0096378A" w:rsidRDefault="0096378A" w:rsidP="0096378A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 w:rsidRPr="0096378A">
              <w:rPr>
                <w:rFonts w:ascii="Candara" w:hAnsi="Candara" w:cs="Traditional Arabic"/>
                <w:bCs w:val="0"/>
                <w:sz w:val="20"/>
                <w:szCs w:val="20"/>
                <w:lang w:eastAsia="fr-FR"/>
              </w:rPr>
              <w:t>Recherches bibliographiques</w:t>
            </w: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76342" w:rsidRDefault="00C76342" w:rsidP="00C76342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Candara" w:hAnsi="Candara"/>
                <w:b/>
                <w:bCs w:val="0"/>
                <w:sz w:val="22"/>
                <w:szCs w:val="22"/>
              </w:rPr>
              <w:t>Examen final de fin de semestre : 70%</w:t>
            </w:r>
          </w:p>
          <w:p w:rsidR="00C76342" w:rsidRDefault="00C76342" w:rsidP="00C76342">
            <w:pPr>
              <w:pStyle w:val="Corpsdetexte"/>
              <w:rPr>
                <w:rFonts w:ascii="Candara" w:hAnsi="Candara"/>
              </w:rPr>
            </w:pPr>
          </w:p>
          <w:p w:rsidR="00C76342" w:rsidRDefault="00C76342" w:rsidP="00C76342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:</w:t>
            </w:r>
            <w:r>
              <w:rPr>
                <w:rFonts w:ascii="Candara" w:hAnsi="Candara"/>
                <w:sz w:val="22"/>
                <w:szCs w:val="22"/>
              </w:rPr>
              <w:t xml:space="preserve"> </w:t>
            </w:r>
            <w:r w:rsidRPr="00027465">
              <w:rPr>
                <w:rFonts w:ascii="Candara" w:hAnsi="Candara"/>
                <w:b/>
                <w:bCs w:val="0"/>
                <w:sz w:val="22"/>
                <w:szCs w:val="22"/>
              </w:rPr>
              <w:t>30%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96378A" w:rsidRDefault="004C6062" w:rsidP="0096378A">
            <w:pPr>
              <w:pStyle w:val="Corpsdetexte"/>
              <w:jc w:val="left"/>
              <w:rPr>
                <w:rFonts w:ascii="Candara" w:hAnsi="Candara"/>
                <w:sz w:val="22"/>
                <w:szCs w:val="22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>Liste des ouvrages proposés par l’enseignant :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>Verger G, (1967</w:t>
            </w:r>
            <w:proofErr w:type="gramStart"/>
            <w:r w:rsidRPr="0096378A">
              <w:rPr>
                <w:rFonts w:ascii="Candara" w:hAnsi="Candara"/>
                <w:sz w:val="22"/>
                <w:szCs w:val="22"/>
              </w:rPr>
              <w:t>):</w:t>
            </w:r>
            <w:proofErr w:type="gramEnd"/>
            <w:r w:rsidRPr="0096378A">
              <w:rPr>
                <w:rFonts w:ascii="Candara" w:hAnsi="Candara"/>
                <w:sz w:val="22"/>
                <w:szCs w:val="22"/>
              </w:rPr>
              <w:t xml:space="preserve"> Elément de géomorphologie, </w:t>
            </w:r>
            <w:r w:rsidRPr="0096378A">
              <w:rPr>
                <w:rFonts w:ascii="Candara" w:hAnsi="Candara"/>
                <w:sz w:val="22"/>
                <w:szCs w:val="22"/>
              </w:rPr>
              <w:t>Fernand-Nathan, Paris</w:t>
            </w:r>
            <w:r w:rsidRPr="0096378A">
              <w:rPr>
                <w:rFonts w:ascii="Candara" w:hAnsi="Candara"/>
                <w:sz w:val="22"/>
                <w:szCs w:val="22"/>
              </w:rPr>
              <w:t xml:space="preserve"> ;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>Coque R, (1977</w:t>
            </w:r>
            <w:proofErr w:type="gramStart"/>
            <w:r w:rsidRPr="0096378A">
              <w:rPr>
                <w:rFonts w:ascii="Candara" w:hAnsi="Candara"/>
                <w:sz w:val="22"/>
                <w:szCs w:val="22"/>
              </w:rPr>
              <w:t>):</w:t>
            </w:r>
            <w:proofErr w:type="gramEnd"/>
            <w:r w:rsidRPr="0096378A">
              <w:rPr>
                <w:rFonts w:ascii="Candara" w:hAnsi="Candara"/>
                <w:sz w:val="22"/>
                <w:szCs w:val="22"/>
              </w:rPr>
              <w:t xml:space="preserve"> Géomorphologie, Armant Colin-Collection U, Paris ;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proofErr w:type="spellStart"/>
            <w:r w:rsidRPr="0096378A">
              <w:rPr>
                <w:rFonts w:ascii="Candara" w:hAnsi="Candara"/>
                <w:sz w:val="22"/>
                <w:szCs w:val="22"/>
              </w:rPr>
              <w:t>Birot</w:t>
            </w:r>
            <w:proofErr w:type="spellEnd"/>
            <w:r w:rsidRPr="0096378A">
              <w:rPr>
                <w:rFonts w:ascii="Candara" w:hAnsi="Candara"/>
                <w:sz w:val="22"/>
                <w:szCs w:val="22"/>
              </w:rPr>
              <w:t xml:space="preserve"> P, (1981) : Les processus d’érosion à la surface du globe, Paris,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 xml:space="preserve">AMAT, J.P., DORIZE, L., LE CŒUR, CH., 2002-Eléments de géographie physique, Paris, coll. Grand Amphi Géographie.      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proofErr w:type="spellStart"/>
            <w:r w:rsidRPr="0096378A">
              <w:rPr>
                <w:rFonts w:ascii="Candara" w:hAnsi="Candara"/>
                <w:sz w:val="22"/>
                <w:szCs w:val="22"/>
              </w:rPr>
              <w:t>Birot</w:t>
            </w:r>
            <w:proofErr w:type="spellEnd"/>
            <w:r w:rsidRPr="0096378A">
              <w:rPr>
                <w:rFonts w:ascii="Candara" w:hAnsi="Candara"/>
                <w:sz w:val="22"/>
                <w:szCs w:val="22"/>
              </w:rPr>
              <w:t xml:space="preserve"> P., 1965 – Les formations végétales du globe. SEDES, Paris. 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 xml:space="preserve">BRAQUE R., 1987 : Biogéographie des continents. Masson DAJOZ </w:t>
            </w:r>
            <w:proofErr w:type="gramStart"/>
            <w:r w:rsidRPr="0096378A">
              <w:rPr>
                <w:rFonts w:ascii="Candara" w:hAnsi="Candara"/>
                <w:sz w:val="22"/>
                <w:szCs w:val="22"/>
              </w:rPr>
              <w:t>R. ,</w:t>
            </w:r>
            <w:proofErr w:type="gramEnd"/>
            <w:r w:rsidRPr="0096378A">
              <w:rPr>
                <w:rFonts w:ascii="Candara" w:hAnsi="Candara"/>
                <w:sz w:val="22"/>
                <w:szCs w:val="22"/>
              </w:rPr>
              <w:t xml:space="preserve"> 2000 : Précis d’Ecologie. </w:t>
            </w:r>
            <w:proofErr w:type="spellStart"/>
            <w:r w:rsidRPr="0096378A">
              <w:rPr>
                <w:rFonts w:ascii="Candara" w:hAnsi="Candara"/>
                <w:sz w:val="22"/>
                <w:szCs w:val="22"/>
              </w:rPr>
              <w:t>Dunod</w:t>
            </w:r>
            <w:proofErr w:type="spellEnd"/>
            <w:r w:rsidRPr="0096378A">
              <w:rPr>
                <w:rFonts w:ascii="Candara" w:hAnsi="Candara"/>
                <w:sz w:val="22"/>
                <w:szCs w:val="22"/>
              </w:rPr>
              <w:t xml:space="preserve">. </w:t>
            </w:r>
          </w:p>
          <w:p w:rsidR="0096378A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2"/>
                <w:szCs w:val="22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 xml:space="preserve">- DALAGE A. et METAILIE G., 2000 : Dictionnaire de Biogéographie végétale. CNRS Editions. </w:t>
            </w:r>
          </w:p>
          <w:p w:rsidR="00BA785F" w:rsidRPr="0096378A" w:rsidRDefault="0096378A" w:rsidP="0096378A">
            <w:pPr>
              <w:pStyle w:val="Corpsdetexte"/>
              <w:numPr>
                <w:ilvl w:val="0"/>
                <w:numId w:val="12"/>
              </w:numPr>
              <w:jc w:val="left"/>
              <w:rPr>
                <w:rFonts w:ascii="Candara" w:hAnsi="Candara"/>
                <w:sz w:val="20"/>
                <w:szCs w:val="20"/>
              </w:rPr>
            </w:pPr>
            <w:r w:rsidRPr="0096378A">
              <w:rPr>
                <w:rFonts w:ascii="Candara" w:hAnsi="Candara"/>
                <w:sz w:val="22"/>
                <w:szCs w:val="22"/>
              </w:rPr>
              <w:t>- ELHAI H., 1968 : Biogéographie. Armand Colin, collection U, 404 p</w:t>
            </w:r>
            <w:r w:rsidR="004C6062">
              <w:rPr>
                <w:rFonts w:ascii="Candara" w:hAnsi="Candara"/>
                <w:sz w:val="20"/>
                <w:szCs w:val="20"/>
              </w:rPr>
              <w:t xml:space="preserve"> 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296" w:rsidRDefault="00C73296" w:rsidP="009527DC">
      <w:r>
        <w:separator/>
      </w:r>
    </w:p>
  </w:endnote>
  <w:endnote w:type="continuationSeparator" w:id="0">
    <w:p w:rsidR="00C73296" w:rsidRDefault="00C73296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utami">
    <w:panose1 w:val="02000500000000000000"/>
    <w:charset w:val="01"/>
    <w:family w:val="roman"/>
    <w:notTrueType/>
    <w:pitch w:val="variable"/>
  </w:font>
  <w:font w:name="AL-Mohanad Bold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96378A">
      <w:rPr>
        <w:caps/>
        <w:noProof/>
        <w:color w:val="5B9BD5" w:themeColor="accent1"/>
        <w:rtl/>
      </w:rPr>
      <w:t>6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296" w:rsidRDefault="00C73296" w:rsidP="009527DC">
      <w:r>
        <w:separator/>
      </w:r>
    </w:p>
  </w:footnote>
  <w:footnote w:type="continuationSeparator" w:id="0">
    <w:p w:rsidR="00C73296" w:rsidRDefault="00C73296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8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62034"/>
    <w:multiLevelType w:val="hybridMultilevel"/>
    <w:tmpl w:val="5EB6F430"/>
    <w:lvl w:ilvl="0" w:tplc="FB0E0F1E">
      <w:start w:val="2"/>
      <w:numFmt w:val="bullet"/>
      <w:lvlText w:val="-"/>
      <w:lvlJc w:val="left"/>
      <w:pPr>
        <w:ind w:left="720" w:hanging="360"/>
      </w:pPr>
      <w:rPr>
        <w:rFonts w:ascii="Candara" w:eastAsia="Times New Roman" w:hAnsi="Candara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17E36"/>
    <w:multiLevelType w:val="hybridMultilevel"/>
    <w:tmpl w:val="4C32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504B86">
      <w:numFmt w:val="bullet"/>
      <w:lvlText w:val="-"/>
      <w:lvlJc w:val="left"/>
      <w:pPr>
        <w:ind w:left="1440" w:hanging="360"/>
      </w:pPr>
      <w:rPr>
        <w:rFonts w:ascii="Candara" w:eastAsia="Times New Roman" w:hAnsi="Candar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8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14"/>
  </w:num>
  <w:num w:numId="10">
    <w:abstractNumId w:val="15"/>
  </w:num>
  <w:num w:numId="11">
    <w:abstractNumId w:val="4"/>
  </w:num>
  <w:num w:numId="12">
    <w:abstractNumId w:val="13"/>
  </w:num>
  <w:num w:numId="13">
    <w:abstractNumId w:val="17"/>
  </w:num>
  <w:num w:numId="14">
    <w:abstractNumId w:val="19"/>
  </w:num>
  <w:num w:numId="15">
    <w:abstractNumId w:val="7"/>
  </w:num>
  <w:num w:numId="16">
    <w:abstractNumId w:val="16"/>
  </w:num>
  <w:num w:numId="17">
    <w:abstractNumId w:val="6"/>
  </w:num>
  <w:num w:numId="18">
    <w:abstractNumId w:val="8"/>
  </w:num>
  <w:num w:numId="19">
    <w:abstractNumId w:val="3"/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F43A1"/>
    <w:rsid w:val="001247EB"/>
    <w:rsid w:val="0016362B"/>
    <w:rsid w:val="001E426A"/>
    <w:rsid w:val="0027627B"/>
    <w:rsid w:val="002902AB"/>
    <w:rsid w:val="0031544F"/>
    <w:rsid w:val="00315734"/>
    <w:rsid w:val="00323E33"/>
    <w:rsid w:val="00353B43"/>
    <w:rsid w:val="0036473E"/>
    <w:rsid w:val="004475E5"/>
    <w:rsid w:val="00463864"/>
    <w:rsid w:val="004C6062"/>
    <w:rsid w:val="00545FAB"/>
    <w:rsid w:val="0059063E"/>
    <w:rsid w:val="006D0109"/>
    <w:rsid w:val="006F36AF"/>
    <w:rsid w:val="00751050"/>
    <w:rsid w:val="00787EA7"/>
    <w:rsid w:val="0079045C"/>
    <w:rsid w:val="007F30A1"/>
    <w:rsid w:val="0081492E"/>
    <w:rsid w:val="00854AA9"/>
    <w:rsid w:val="008B26EC"/>
    <w:rsid w:val="009527DC"/>
    <w:rsid w:val="0096378A"/>
    <w:rsid w:val="009C1FC5"/>
    <w:rsid w:val="00AB793E"/>
    <w:rsid w:val="00AF43EC"/>
    <w:rsid w:val="00B325CE"/>
    <w:rsid w:val="00B717F0"/>
    <w:rsid w:val="00B746F0"/>
    <w:rsid w:val="00B812F3"/>
    <w:rsid w:val="00BA785F"/>
    <w:rsid w:val="00BB2A10"/>
    <w:rsid w:val="00BE4C8E"/>
    <w:rsid w:val="00C45E32"/>
    <w:rsid w:val="00C73296"/>
    <w:rsid w:val="00C76342"/>
    <w:rsid w:val="00D05145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C3AD55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FAFFA-331F-43E1-8B11-5F60BB1A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907</Words>
  <Characters>5176</Characters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2021-02-10T15:15:00Z</dcterms:modified>
</cp:coreProperties>
</file>